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2024-10-05</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(which influences both network properties</w:t>
      </w:r>
      <w:r>
        <w:t xml:space="preserve"> </w:t>
      </w:r>
      <w:r>
        <w:t xml:space="preserve">[81]</w:t>
      </w:r>
      <w:r>
        <w:t xml:space="preserve">, as well as dynamics</w:t>
      </w:r>
      <w:r>
        <w:t xml:space="preserve"> </w:t>
      </w:r>
      <w:r>
        <w:t xml:space="preserve">[82,83]</w:t>
      </w:r>
      <w:r>
        <w:t xml:space="preserve">), and time scales (</w:t>
      </w:r>
      <w:r>
        <w:rPr>
          <w:i/>
          <w:iCs/>
        </w:rPr>
        <w:t xml:space="preserve">e.g.,</w:t>
      </w:r>
      <w:r>
        <w:t xml:space="preserve"> </w:t>
      </w:r>
      <w:r>
        <w:t xml:space="preserve">accounting for seasonal turnover in communities</w:t>
      </w:r>
      <w:r>
        <w:t xml:space="preserve"> </w:t>
      </w:r>
      <w:r>
        <w:t xml:space="preserve">[84,85]</w:t>
      </w:r>
      <w:r>
        <w:t xml:space="preserve"> </w:t>
      </w:r>
      <w:r>
        <w:t xml:space="preserve">and different timescales of co-occurrence records</w:t>
      </w:r>
      <w:r>
        <w:t xml:space="preserve"> </w:t>
      </w:r>
      <w:r>
        <w:t xml:space="preserve">[86]</w:t>
      </w:r>
      <w:r>
        <w:t xml:space="preserve">) are for constructing not only a network but also which type of network representation.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2024-10-05T09:10:22Z</dcterms:created>
  <dcterms:modified xsi:type="dcterms:W3CDTF">2024-10-05T09:10:22Z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